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22" w:rsidRDefault="00DB2E22" w:rsidP="00DB2E22">
      <w:pPr>
        <w:pStyle w:val="Kop1"/>
        <w:rPr>
          <w:b/>
          <w:sz w:val="28"/>
          <w:lang w:val="nl-NL"/>
        </w:rPr>
      </w:pPr>
      <w:r>
        <w:rPr>
          <w:b/>
          <w:sz w:val="28"/>
          <w:lang w:val="nl-NL"/>
        </w:rPr>
        <w:t>GEWONE VERGADERING</w:t>
      </w:r>
    </w:p>
    <w:p w:rsidR="00DB2E22" w:rsidRDefault="00DB2E22" w:rsidP="00DB2E22">
      <w:pPr>
        <w:pStyle w:val="Kop2"/>
        <w:rPr>
          <w:sz w:val="20"/>
          <w:lang w:val="nl-NL"/>
        </w:rPr>
      </w:pPr>
      <w:r>
        <w:rPr>
          <w:sz w:val="20"/>
          <w:lang w:val="nl-NL"/>
        </w:rPr>
        <w:t>DER LEDEN VAN HET</w:t>
      </w:r>
    </w:p>
    <w:p w:rsidR="00DB2E22" w:rsidRPr="003A28C4" w:rsidRDefault="00DB2E22" w:rsidP="00DB2E22">
      <w:pPr>
        <w:jc w:val="center"/>
        <w:rPr>
          <w:b/>
          <w:caps/>
          <w:sz w:val="24"/>
        </w:rPr>
      </w:pPr>
      <w:r w:rsidRPr="003A28C4">
        <w:rPr>
          <w:b/>
          <w:caps/>
        </w:rPr>
        <w:t>Bataafsch Genootschap der Proefondervindelijke Wijsbegeerte</w:t>
      </w:r>
    </w:p>
    <w:p w:rsidR="00DB2E22" w:rsidRDefault="00DB2E22" w:rsidP="00DB2E22">
      <w:pPr>
        <w:jc w:val="center"/>
        <w:rPr>
          <w:caps/>
        </w:rPr>
      </w:pPr>
      <w:r>
        <w:rPr>
          <w:caps/>
        </w:rPr>
        <w:t>te Rotterdam</w:t>
      </w:r>
    </w:p>
    <w:p w:rsidR="00DB2E22" w:rsidRDefault="00DB2E22" w:rsidP="00DB2E22">
      <w:pPr>
        <w:jc w:val="center"/>
        <w:rPr>
          <w:sz w:val="16"/>
        </w:rPr>
      </w:pPr>
    </w:p>
    <w:p w:rsidR="00DB2E22" w:rsidRDefault="00DB2E22" w:rsidP="00DB2E22">
      <w:pPr>
        <w:pStyle w:val="Kop3"/>
        <w:rPr>
          <w:sz w:val="24"/>
          <w:lang w:val="nl-NL"/>
        </w:rPr>
      </w:pPr>
      <w:r>
        <w:rPr>
          <w:sz w:val="24"/>
          <w:lang w:val="nl-NL"/>
        </w:rPr>
        <w:t xml:space="preserve">OP MAANDAG </w:t>
      </w:r>
      <w:r w:rsidR="00187A17">
        <w:rPr>
          <w:sz w:val="24"/>
          <w:lang w:val="nl-NL"/>
        </w:rPr>
        <w:t>5</w:t>
      </w:r>
      <w:r>
        <w:rPr>
          <w:sz w:val="24"/>
          <w:lang w:val="nl-NL"/>
        </w:rPr>
        <w:t xml:space="preserve"> NOVEMBER 201</w:t>
      </w:r>
      <w:r w:rsidR="00187A17">
        <w:rPr>
          <w:sz w:val="24"/>
          <w:lang w:val="nl-NL"/>
        </w:rPr>
        <w:t>8</w:t>
      </w:r>
      <w:r>
        <w:rPr>
          <w:sz w:val="24"/>
          <w:lang w:val="nl-NL"/>
        </w:rPr>
        <w:t xml:space="preserve"> TE 20.00 UUR</w:t>
      </w:r>
    </w:p>
    <w:p w:rsidR="00DB2E22" w:rsidRDefault="00DB2E22" w:rsidP="00DB2E22">
      <w:pPr>
        <w:jc w:val="center"/>
        <w:rPr>
          <w:b/>
          <w:sz w:val="16"/>
        </w:rPr>
      </w:pPr>
    </w:p>
    <w:p w:rsidR="00DB2E22" w:rsidRPr="00187A17" w:rsidRDefault="00DB2E22" w:rsidP="00DB2E22">
      <w:pPr>
        <w:jc w:val="center"/>
        <w:rPr>
          <w:color w:val="C45911" w:themeColor="accent2" w:themeShade="BF"/>
        </w:rPr>
      </w:pPr>
      <w:r w:rsidRPr="00187A17">
        <w:rPr>
          <w:color w:val="C45911" w:themeColor="accent2" w:themeShade="BF"/>
        </w:rPr>
        <w:t>In de zaal SH 2 van het Raadhuis</w:t>
      </w:r>
    </w:p>
    <w:p w:rsidR="00DB2E22" w:rsidRPr="00187A17" w:rsidRDefault="00DB2E22" w:rsidP="00DB2E22">
      <w:pPr>
        <w:jc w:val="center"/>
        <w:rPr>
          <w:color w:val="C45911" w:themeColor="accent2" w:themeShade="BF"/>
        </w:rPr>
      </w:pPr>
      <w:r w:rsidRPr="00187A17">
        <w:rPr>
          <w:color w:val="C45911" w:themeColor="accent2" w:themeShade="BF"/>
        </w:rPr>
        <w:t xml:space="preserve">(ingang </w:t>
      </w:r>
      <w:r w:rsidRPr="00187A17">
        <w:rPr>
          <w:b/>
          <w:color w:val="C45911" w:themeColor="accent2" w:themeShade="BF"/>
          <w:u w:val="single"/>
        </w:rPr>
        <w:t>B</w:t>
      </w:r>
      <w:r w:rsidRPr="00187A17">
        <w:rPr>
          <w:b/>
          <w:color w:val="C45911" w:themeColor="accent2" w:themeShade="BF"/>
        </w:rPr>
        <w:t xml:space="preserve"> </w:t>
      </w:r>
      <w:r w:rsidRPr="00187A17">
        <w:rPr>
          <w:color w:val="C45911" w:themeColor="accent2" w:themeShade="BF"/>
        </w:rPr>
        <w:t>via poort)</w:t>
      </w:r>
    </w:p>
    <w:p w:rsidR="00DB2E22" w:rsidRDefault="00DB2E22" w:rsidP="00DB2E22">
      <w:pPr>
        <w:jc w:val="center"/>
        <w:rPr>
          <w:sz w:val="10"/>
        </w:rPr>
      </w:pPr>
    </w:p>
    <w:p w:rsidR="00DB2E22" w:rsidRDefault="00DB2E22" w:rsidP="00DB2E22">
      <w:pPr>
        <w:jc w:val="center"/>
        <w:rPr>
          <w:sz w:val="32"/>
          <w:szCs w:val="32"/>
        </w:rPr>
      </w:pPr>
      <w:r>
        <w:rPr>
          <w:sz w:val="32"/>
          <w:szCs w:val="32"/>
        </w:rPr>
        <w:t xml:space="preserve">Spreker: </w:t>
      </w:r>
      <w:r w:rsidR="00187A17">
        <w:rPr>
          <w:sz w:val="32"/>
          <w:szCs w:val="32"/>
        </w:rPr>
        <w:t>Prof.dr. Mart van Lieburg</w:t>
      </w:r>
    </w:p>
    <w:p w:rsidR="00DB2E22" w:rsidRDefault="00187A17" w:rsidP="00DB2E22">
      <w:pPr>
        <w:jc w:val="center"/>
        <w:rPr>
          <w:sz w:val="24"/>
          <w:szCs w:val="24"/>
        </w:rPr>
      </w:pPr>
      <w:r>
        <w:t xml:space="preserve">Emeritus hoogleraar </w:t>
      </w:r>
      <w:r w:rsidR="003A28C4">
        <w:t>m</w:t>
      </w:r>
      <w:r>
        <w:t xml:space="preserve">edische </w:t>
      </w:r>
      <w:r w:rsidR="003A28C4">
        <w:t>g</w:t>
      </w:r>
      <w:r>
        <w:t>eschiedenis</w:t>
      </w:r>
    </w:p>
    <w:p w:rsidR="00DB2E22" w:rsidRDefault="00DB2E22" w:rsidP="00DB2E22">
      <w:pPr>
        <w:jc w:val="center"/>
      </w:pPr>
    </w:p>
    <w:p w:rsidR="00DB2E22" w:rsidRDefault="00DB2E22" w:rsidP="00DB2E22">
      <w:pPr>
        <w:jc w:val="center"/>
      </w:pPr>
    </w:p>
    <w:p w:rsidR="00DB2E22" w:rsidRDefault="003A28C4" w:rsidP="00DB2E22">
      <w:pPr>
        <w:jc w:val="center"/>
      </w:pPr>
      <w:r>
        <w:t>ONDERWERP:</w:t>
      </w:r>
    </w:p>
    <w:p w:rsidR="00DB2E22" w:rsidRDefault="00DB2E22" w:rsidP="00DB2E22">
      <w:pPr>
        <w:jc w:val="center"/>
      </w:pPr>
    </w:p>
    <w:p w:rsidR="002F7BF0" w:rsidRDefault="00F520CE" w:rsidP="00187A17">
      <w:pPr>
        <w:jc w:val="center"/>
        <w:rPr>
          <w:b/>
          <w:sz w:val="28"/>
        </w:rPr>
      </w:pPr>
      <w:r w:rsidRPr="00DB2E22">
        <w:rPr>
          <w:b/>
          <w:sz w:val="28"/>
        </w:rPr>
        <w:t>DE PRIJSVRAGEN VAN HET BATAAFSCH GENOOTSCHAP</w:t>
      </w:r>
    </w:p>
    <w:p w:rsidR="00DB2E22" w:rsidRDefault="00DB2E22" w:rsidP="00187A17">
      <w:pPr>
        <w:jc w:val="center"/>
        <w:rPr>
          <w:b/>
          <w:sz w:val="28"/>
        </w:rPr>
      </w:pPr>
      <w:r>
        <w:rPr>
          <w:b/>
          <w:sz w:val="28"/>
        </w:rPr>
        <w:t>Een leidraad voor de wetenschapsgeschiedenis</w:t>
      </w:r>
    </w:p>
    <w:p w:rsidR="00DB2E22" w:rsidRDefault="00DB2E22">
      <w:pPr>
        <w:rPr>
          <w:sz w:val="28"/>
        </w:rPr>
      </w:pPr>
    </w:p>
    <w:p w:rsidR="00DB2E22" w:rsidRDefault="00DB2E22">
      <w:pPr>
        <w:rPr>
          <w:sz w:val="28"/>
        </w:rPr>
      </w:pPr>
      <w:r>
        <w:rPr>
          <w:sz w:val="28"/>
        </w:rPr>
        <w:t xml:space="preserve">Op weg naar </w:t>
      </w:r>
      <w:r w:rsidR="00187A17">
        <w:rPr>
          <w:sz w:val="28"/>
        </w:rPr>
        <w:t>h</w:t>
      </w:r>
      <w:r>
        <w:rPr>
          <w:sz w:val="28"/>
        </w:rPr>
        <w:t xml:space="preserve">et jubileumjaar van het Bataafsch Genootschap is het goed stil te staan bij </w:t>
      </w:r>
      <w:r w:rsidR="00187A17">
        <w:rPr>
          <w:sz w:val="28"/>
        </w:rPr>
        <w:t>dit</w:t>
      </w:r>
      <w:r>
        <w:rPr>
          <w:sz w:val="28"/>
        </w:rPr>
        <w:t xml:space="preserve"> belangrijke instrument waarmee het genootschap </w:t>
      </w:r>
      <w:r w:rsidR="00187A17">
        <w:rPr>
          <w:sz w:val="28"/>
        </w:rPr>
        <w:t xml:space="preserve">gedurende </w:t>
      </w:r>
      <w:r>
        <w:rPr>
          <w:sz w:val="28"/>
        </w:rPr>
        <w:t xml:space="preserve">ruim 200 jaar zijn doelstelling </w:t>
      </w:r>
      <w:r w:rsidR="00187A17">
        <w:rPr>
          <w:sz w:val="28"/>
        </w:rPr>
        <w:t xml:space="preserve">heeft </w:t>
      </w:r>
      <w:r>
        <w:rPr>
          <w:sz w:val="28"/>
        </w:rPr>
        <w:t>verwezenlijk</w:t>
      </w:r>
      <w:r w:rsidR="00187A17">
        <w:rPr>
          <w:sz w:val="28"/>
        </w:rPr>
        <w:t>t</w:t>
      </w:r>
      <w:r>
        <w:rPr>
          <w:sz w:val="28"/>
        </w:rPr>
        <w:t>: de bevordering van de proef</w:t>
      </w:r>
      <w:r w:rsidR="008106BA">
        <w:rPr>
          <w:sz w:val="28"/>
        </w:rPr>
        <w:softHyphen/>
      </w:r>
      <w:r>
        <w:rPr>
          <w:sz w:val="28"/>
        </w:rPr>
        <w:t>onder</w:t>
      </w:r>
      <w:r w:rsidR="008106BA">
        <w:rPr>
          <w:sz w:val="28"/>
        </w:rPr>
        <w:softHyphen/>
      </w:r>
      <w:r>
        <w:rPr>
          <w:sz w:val="28"/>
        </w:rPr>
        <w:t xml:space="preserve">vindelijke wijsbegeerte. </w:t>
      </w:r>
      <w:r w:rsidR="00187A17">
        <w:rPr>
          <w:sz w:val="28"/>
        </w:rPr>
        <w:t>Het winnen van een gouden of zilveren medaille en de plaatsing van een prijs</w:t>
      </w:r>
      <w:r w:rsidR="008106BA">
        <w:rPr>
          <w:sz w:val="28"/>
        </w:rPr>
        <w:softHyphen/>
      </w:r>
      <w:r w:rsidR="00187A17">
        <w:rPr>
          <w:sz w:val="28"/>
        </w:rPr>
        <w:t xml:space="preserve">antwoord in de </w:t>
      </w:r>
      <w:r w:rsidR="00187A17" w:rsidRPr="00187A17">
        <w:rPr>
          <w:i/>
          <w:sz w:val="28"/>
        </w:rPr>
        <w:t>Verhandelingen</w:t>
      </w:r>
      <w:r w:rsidR="00187A17">
        <w:rPr>
          <w:sz w:val="28"/>
        </w:rPr>
        <w:t xml:space="preserve"> van het Genoot</w:t>
      </w:r>
      <w:r w:rsidR="008106BA">
        <w:rPr>
          <w:sz w:val="28"/>
        </w:rPr>
        <w:softHyphen/>
      </w:r>
      <w:r w:rsidR="00187A17">
        <w:rPr>
          <w:sz w:val="28"/>
        </w:rPr>
        <w:t xml:space="preserve">schap was een belangrijk middel om </w:t>
      </w:r>
      <w:r w:rsidR="00C568B5">
        <w:rPr>
          <w:sz w:val="28"/>
        </w:rPr>
        <w:t xml:space="preserve">zijn of haar </w:t>
      </w:r>
      <w:r w:rsidR="00187A17">
        <w:rPr>
          <w:sz w:val="28"/>
        </w:rPr>
        <w:t>status als wetenschapper te verhogen. Prijsantwoorden, ook van andere geleerde genootschappen en instituten, vormen belangrijke onderdelen van de biografie van wetenschappers</w:t>
      </w:r>
      <w:r w:rsidR="00C568B5">
        <w:rPr>
          <w:sz w:val="28"/>
        </w:rPr>
        <w:t xml:space="preserve"> uit het verleden</w:t>
      </w:r>
      <w:r w:rsidR="00187A17">
        <w:rPr>
          <w:sz w:val="28"/>
        </w:rPr>
        <w:t>.</w:t>
      </w:r>
    </w:p>
    <w:p w:rsidR="00187A17" w:rsidRDefault="00187A17">
      <w:pPr>
        <w:rPr>
          <w:sz w:val="28"/>
        </w:rPr>
      </w:pPr>
      <w:bookmarkStart w:id="0" w:name="_GoBack"/>
      <w:bookmarkEnd w:id="0"/>
      <w:r>
        <w:rPr>
          <w:sz w:val="28"/>
        </w:rPr>
        <w:t xml:space="preserve">Tegelijk fungeert de ontwikkeling van het prijsvrageninstituut als reflector van de </w:t>
      </w:r>
      <w:r w:rsidR="00C568B5">
        <w:rPr>
          <w:sz w:val="28"/>
        </w:rPr>
        <w:t xml:space="preserve">belangrijke </w:t>
      </w:r>
      <w:r>
        <w:rPr>
          <w:sz w:val="28"/>
        </w:rPr>
        <w:t xml:space="preserve">wetenschappelijke </w:t>
      </w:r>
      <w:r w:rsidR="00C568B5">
        <w:rPr>
          <w:sz w:val="28"/>
        </w:rPr>
        <w:t xml:space="preserve">thema’s en </w:t>
      </w:r>
      <w:r>
        <w:rPr>
          <w:sz w:val="28"/>
        </w:rPr>
        <w:t>van de grote problemen waarvoor een oplossing werd gezocht</w:t>
      </w:r>
      <w:r w:rsidR="00C568B5">
        <w:rPr>
          <w:sz w:val="28"/>
        </w:rPr>
        <w:t>. Het competitie-element was groot: de prijsvragen van de geleerde genootschappen vragen onderlinge vergelijking en de opstellers van de prijsvragen en de inzenders van de prijsantwoorden moeten ook buiten de context van het Bataafsch Genootschap worden bestudeerd. In mijn voordracht zal ik daarvan een overzicht geven, zowel voor de geschiedenis van de natuur</w:t>
      </w:r>
      <w:r w:rsidR="008106BA">
        <w:rPr>
          <w:sz w:val="28"/>
        </w:rPr>
        <w:softHyphen/>
      </w:r>
      <w:r w:rsidR="00C568B5">
        <w:rPr>
          <w:sz w:val="28"/>
        </w:rPr>
        <w:t>wetenschappen en techniek als voor de medische geschiedenis.</w:t>
      </w:r>
    </w:p>
    <w:p w:rsidR="00C568B5" w:rsidRPr="00DB2E22" w:rsidRDefault="00C568B5">
      <w:pPr>
        <w:rPr>
          <w:sz w:val="28"/>
        </w:rPr>
      </w:pPr>
    </w:p>
    <w:sectPr w:rsidR="00C568B5" w:rsidRPr="00DB2E22" w:rsidSect="0002481D">
      <w:pgSz w:w="11906" w:h="16838" w:code="9"/>
      <w:pgMar w:top="1417" w:right="1417" w:bottom="1417" w:left="1417"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2"/>
    <w:rsid w:val="0002481D"/>
    <w:rsid w:val="00187A17"/>
    <w:rsid w:val="002F7BF0"/>
    <w:rsid w:val="00337ACF"/>
    <w:rsid w:val="003A28C4"/>
    <w:rsid w:val="008106BA"/>
    <w:rsid w:val="00B142A7"/>
    <w:rsid w:val="00C568B5"/>
    <w:rsid w:val="00DB2E22"/>
    <w:rsid w:val="00F52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745C"/>
  <w15:chartTrackingRefBased/>
  <w15:docId w15:val="{3D8E6BB1-70E4-4E37-8684-DF6BB927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7ACF"/>
    <w:pPr>
      <w:spacing w:after="0" w:line="240" w:lineRule="auto"/>
    </w:pPr>
    <w:rPr>
      <w:rFonts w:ascii="Times New Roman" w:hAnsi="Times New Roman"/>
    </w:rPr>
  </w:style>
  <w:style w:type="paragraph" w:styleId="Kop1">
    <w:name w:val="heading 1"/>
    <w:basedOn w:val="Standaard"/>
    <w:next w:val="Standaard"/>
    <w:link w:val="Kop1Char"/>
    <w:qFormat/>
    <w:rsid w:val="00DB2E22"/>
    <w:pPr>
      <w:keepNext/>
      <w:jc w:val="center"/>
      <w:outlineLvl w:val="0"/>
    </w:pPr>
    <w:rPr>
      <w:rFonts w:eastAsia="Times New Roman" w:cs="Times New Roman"/>
      <w:sz w:val="32"/>
      <w:szCs w:val="20"/>
      <w:lang w:val="en-GB" w:eastAsia="nl-NL"/>
    </w:rPr>
  </w:style>
  <w:style w:type="paragraph" w:styleId="Kop2">
    <w:name w:val="heading 2"/>
    <w:basedOn w:val="Standaard"/>
    <w:next w:val="Standaard"/>
    <w:link w:val="Kop2Char"/>
    <w:semiHidden/>
    <w:unhideWhenUsed/>
    <w:qFormat/>
    <w:rsid w:val="00DB2E22"/>
    <w:pPr>
      <w:keepNext/>
      <w:jc w:val="center"/>
      <w:outlineLvl w:val="1"/>
    </w:pPr>
    <w:rPr>
      <w:rFonts w:eastAsia="Times New Roman" w:cs="Times New Roman"/>
      <w:sz w:val="24"/>
      <w:szCs w:val="20"/>
      <w:lang w:val="en-GB" w:eastAsia="nl-NL"/>
    </w:rPr>
  </w:style>
  <w:style w:type="paragraph" w:styleId="Kop3">
    <w:name w:val="heading 3"/>
    <w:basedOn w:val="Standaard"/>
    <w:next w:val="Standaard"/>
    <w:link w:val="Kop3Char"/>
    <w:semiHidden/>
    <w:unhideWhenUsed/>
    <w:qFormat/>
    <w:rsid w:val="00DB2E22"/>
    <w:pPr>
      <w:keepNext/>
      <w:jc w:val="center"/>
      <w:outlineLvl w:val="2"/>
    </w:pPr>
    <w:rPr>
      <w:rFonts w:eastAsia="Times New Roman" w:cs="Times New Roman"/>
      <w:b/>
      <w:sz w:val="28"/>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B2E22"/>
    <w:rPr>
      <w:rFonts w:ascii="Times New Roman" w:eastAsia="Times New Roman" w:hAnsi="Times New Roman" w:cs="Times New Roman"/>
      <w:sz w:val="32"/>
      <w:szCs w:val="20"/>
      <w:lang w:val="en-GB" w:eastAsia="nl-NL"/>
    </w:rPr>
  </w:style>
  <w:style w:type="character" w:customStyle="1" w:styleId="Kop2Char">
    <w:name w:val="Kop 2 Char"/>
    <w:basedOn w:val="Standaardalinea-lettertype"/>
    <w:link w:val="Kop2"/>
    <w:semiHidden/>
    <w:rsid w:val="00DB2E22"/>
    <w:rPr>
      <w:rFonts w:ascii="Times New Roman" w:eastAsia="Times New Roman" w:hAnsi="Times New Roman" w:cs="Times New Roman"/>
      <w:sz w:val="24"/>
      <w:szCs w:val="20"/>
      <w:lang w:val="en-GB" w:eastAsia="nl-NL"/>
    </w:rPr>
  </w:style>
  <w:style w:type="character" w:customStyle="1" w:styleId="Kop3Char">
    <w:name w:val="Kop 3 Char"/>
    <w:basedOn w:val="Standaardalinea-lettertype"/>
    <w:link w:val="Kop3"/>
    <w:semiHidden/>
    <w:rsid w:val="00DB2E22"/>
    <w:rPr>
      <w:rFonts w:ascii="Times New Roman" w:eastAsia="Times New Roman" w:hAnsi="Times New Roman" w:cs="Times New Roman"/>
      <w:b/>
      <w:sz w:val="28"/>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MJvLieburg</dc:creator>
  <cp:keywords/>
  <dc:description/>
  <cp:lastModifiedBy>User</cp:lastModifiedBy>
  <cp:revision>3</cp:revision>
  <dcterms:created xsi:type="dcterms:W3CDTF">2018-10-08T08:04:00Z</dcterms:created>
  <dcterms:modified xsi:type="dcterms:W3CDTF">2018-10-08T19:33:00Z</dcterms:modified>
</cp:coreProperties>
</file>